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54141B5F" w:rsidR="001372BA" w:rsidRPr="00E9295E" w:rsidRDefault="00764175" w:rsidP="00AB18B3">
            <w:r>
              <w:t>Kastenrinne Typ 62</w:t>
            </w:r>
            <w:r w:rsidR="0084136F" w:rsidRPr="00405203">
              <w:t>5</w:t>
            </w:r>
            <w:r>
              <w:t xml:space="preserve"> radial</w:t>
            </w:r>
            <w:r w:rsidR="0084136F" w:rsidRPr="00405203">
              <w:t>,</w:t>
            </w:r>
            <w:r w:rsidR="00CA7877">
              <w:t xml:space="preserve"> für Springbrunnen und Wasserspiele,</w:t>
            </w:r>
            <w:r w:rsidR="0084136F" w:rsidRPr="00405203">
              <w:t xml:space="preserve"> </w:t>
            </w:r>
            <w:r w:rsidR="00AB18B3">
              <w:t>Pkw-befahrbar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A107F6F" w14:textId="77777777" w:rsidR="00764175" w:rsidRDefault="00764175" w:rsidP="00764175">
            <w:pPr>
              <w:pStyle w:val="KeinLeerraum"/>
            </w:pPr>
            <w:r>
              <w:t xml:space="preserve">Entwässerungsrinne radial als gedeckte Kastenrinne mit durchgehender Rostauflage, Typ </w:t>
            </w:r>
            <w:proofErr w:type="spellStart"/>
            <w:r>
              <w:t>ino</w:t>
            </w:r>
            <w:proofErr w:type="spellEnd"/>
            <w:r>
              <w:t xml:space="preserve"> 625 KR-VA aus Edelstahl, Werkstoff 1.4301 (V2A), Materialstärke 2 mm mit verstärktem Einlaufrand t= 5 mm. Verstärkte Ausführung für Pkw-Fahrverkehr. Rinne ohne Gefälle, mit Mauerankern, mit stabilen Stellschrauben zur Aufständerung und Nivellierung in Baulängen bis 3 m an einem Stück, inkl. aller Passlängen. Rinnenlängen über 3 m mit wasserdichten Flanschverbindungen, montagefertig angeschweißt mit Dichtung und Verbindungsmitteln.</w:t>
            </w:r>
          </w:p>
          <w:p w14:paraId="6F4694CA" w14:textId="45F59BDE" w:rsidR="00AB18B3" w:rsidRPr="004A49D4" w:rsidRDefault="00764175" w:rsidP="00764175">
            <w:pPr>
              <w:pStyle w:val="KeinLeerraum"/>
            </w:pPr>
            <w:r>
              <w:t>Alternativ: Rinne vorbereitet zur Baustellenverschweißung.</w:t>
            </w:r>
            <w:r w:rsidR="00CA7877"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386C53A9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2EB56FA8" w:rsidR="0084136F" w:rsidRDefault="00764175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Radius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  <w:t>... mm</w:t>
            </w:r>
          </w:p>
          <w:p w14:paraId="018948A4" w14:textId="77777777" w:rsidR="00764175" w:rsidRPr="0084136F" w:rsidRDefault="00764175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2160C13E" w14:textId="77777777" w:rsidR="00764175" w:rsidRDefault="00764175" w:rsidP="0076417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64175">
              <w:rPr>
                <w:rFonts w:cs="Arial"/>
                <w:szCs w:val="16"/>
              </w:rPr>
              <w:t xml:space="preserve">Edelstahl-Maschenrost radial (V2A) MW ca. 30/10 mm, mit gleichlaufendem, gerundetem Maschenbild, </w:t>
            </w:r>
            <w:proofErr w:type="spellStart"/>
            <w:r w:rsidRPr="00764175">
              <w:rPr>
                <w:rFonts w:cs="Arial"/>
                <w:szCs w:val="16"/>
              </w:rPr>
              <w:t>Tragstab</w:t>
            </w:r>
            <w:proofErr w:type="spellEnd"/>
            <w:r w:rsidRPr="00764175">
              <w:rPr>
                <w:rFonts w:cs="Arial"/>
                <w:szCs w:val="16"/>
              </w:rPr>
              <w:t xml:space="preserve"> 30/2 mm, Oberfläche glatt oder mit Gleitschutz, inkl. Arretierung. </w:t>
            </w:r>
          </w:p>
          <w:p w14:paraId="1085EE56" w14:textId="77777777" w:rsidR="00764175" w:rsidRDefault="00764175" w:rsidP="0076417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64175">
              <w:rPr>
                <w:rFonts w:cs="Arial"/>
                <w:szCs w:val="16"/>
              </w:rPr>
              <w:t>Edelstahl-Längsstabrost radial (V2A) ohne Randeinfassung, in verstärkter Ausführung, Stababmessung 20/5 mm, lichter Stababstand ca. 10 mm, Längsstäbe mit durchgehenden Abstandshaltern verschweißt, Oberfläche glasperlgestrahlt, inkl. Arretierung.</w:t>
            </w:r>
          </w:p>
          <w:p w14:paraId="47F3C61E" w14:textId="7FC3AB0C" w:rsidR="00764175" w:rsidRPr="00764175" w:rsidRDefault="00764175" w:rsidP="0076417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64175">
              <w:rPr>
                <w:rFonts w:cs="Arial"/>
                <w:szCs w:val="16"/>
              </w:rPr>
              <w:t xml:space="preserve">Abdeckung radial, befahrbar und </w:t>
            </w:r>
            <w:proofErr w:type="spellStart"/>
            <w:r w:rsidRPr="00764175">
              <w:rPr>
                <w:rFonts w:cs="Arial"/>
                <w:szCs w:val="16"/>
              </w:rPr>
              <w:t>befüllbar</w:t>
            </w:r>
            <w:proofErr w:type="spellEnd"/>
            <w:r w:rsidRPr="00764175">
              <w:rPr>
                <w:rFonts w:cs="Arial"/>
                <w:szCs w:val="16"/>
              </w:rPr>
              <w:t xml:space="preserve"> (V2A), mit seitlichen Einlaufschlitzen parallel zum Rinnenrand, Wanne </w:t>
            </w:r>
            <w:proofErr w:type="spellStart"/>
            <w:r w:rsidRPr="00764175">
              <w:rPr>
                <w:rFonts w:cs="Arial"/>
                <w:szCs w:val="16"/>
              </w:rPr>
              <w:t>befüllbar</w:t>
            </w:r>
            <w:proofErr w:type="spellEnd"/>
            <w:r w:rsidRPr="00764175">
              <w:rPr>
                <w:rFonts w:cs="Arial"/>
                <w:szCs w:val="16"/>
              </w:rPr>
              <w:t xml:space="preserve"> mit Oberflächenbelag, inkl. Arretierung.</w:t>
            </w:r>
          </w:p>
          <w:p w14:paraId="3AE8BC86" w14:textId="5E9611AF" w:rsidR="00AB18B3" w:rsidRPr="00AB18B3" w:rsidRDefault="00AB18B3" w:rsidP="00CA7877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6A8D1691" w:rsidR="009D385D" w:rsidRPr="001D315C" w:rsidRDefault="00937144" w:rsidP="001F0095">
            <w:pPr>
              <w:pStyle w:val="KeinLeerraum"/>
              <w:rPr>
                <w:rFonts w:cs="Arial"/>
                <w:szCs w:val="16"/>
              </w:rPr>
            </w:pPr>
            <w:r w:rsidRPr="00937144">
              <w:rPr>
                <w:rFonts w:cs="Arial"/>
                <w:szCs w:val="16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3E31608F" w:rsidR="009D385D" w:rsidRPr="001D315C" w:rsidRDefault="009D385D" w:rsidP="00CA7877">
            <w:pPr>
              <w:pStyle w:val="KeinLeerraum"/>
            </w:pPr>
            <w:r w:rsidRPr="001D315C">
              <w:t xml:space="preserve">Endstück/Stirnwand </w:t>
            </w:r>
            <w:proofErr w:type="spellStart"/>
            <w:r w:rsidRPr="001D315C">
              <w:t>werkseits</w:t>
            </w:r>
            <w:proofErr w:type="spellEnd"/>
            <w:r w:rsidRPr="001D315C">
              <w:t xml:space="preserve">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D420DF7" w14:textId="02046A4F" w:rsidR="009D385D" w:rsidRDefault="00CA7877" w:rsidP="001F0095">
            <w:pPr>
              <w:pStyle w:val="KeinLeerraum"/>
              <w:rPr>
                <w:color w:val="404040" w:themeColor="text1" w:themeTint="BF"/>
              </w:rPr>
            </w:pPr>
            <w:r>
              <w:t>Rinnenseitenwand einseitig erhöht.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4BDA617F" w:rsidR="009D385D" w:rsidRPr="001D315C" w:rsidRDefault="00A45516" w:rsidP="00CA7877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CA7877">
              <w:rPr>
                <w:rFonts w:ascii="Stone Sans II ITC Com Bk" w:hAnsi="Stone Sans II ITC Com Bk"/>
                <w:b/>
              </w:rPr>
              <w:t>.</w:t>
            </w:r>
            <w:r w:rsidRPr="00A45516">
              <w:rPr>
                <w:rFonts w:ascii="Stone Sans II ITC Com Bk" w:hAnsi="Stone Sans II ITC Com Bk"/>
                <w:b/>
              </w:rPr>
              <w:t xml:space="preserve">. </w:t>
            </w:r>
            <w:r w:rsidR="00CA7877"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E6EF9F7" w:rsidR="009D385D" w:rsidRPr="00CA7877" w:rsidRDefault="00CA7877" w:rsidP="00AB18B3">
            <w:pPr>
              <w:pStyle w:val="KeinLeerraum"/>
            </w:pPr>
            <w:r w:rsidRPr="00CA7877">
              <w:t>Sperrflansch für WU-Beton einseitig zur Brunnenfläche</w:t>
            </w:r>
            <w:r>
              <w:t>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CA7877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706D3" w14:textId="0645662A" w:rsidR="009D385D" w:rsidRPr="007E1DBA" w:rsidRDefault="00AB18B3" w:rsidP="00CA7877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 xml:space="preserve">… </w:t>
            </w:r>
            <w:r w:rsidR="00CA7877"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CA7877" w:rsidRPr="00E9295E" w14:paraId="2BEB3ABB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AB9411C" w14:textId="4B25FC93" w:rsidR="00CA7877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003A69D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71BADE6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12BEAB28" w14:textId="77777777" w:rsidTr="00CA7877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1D342" w14:textId="76824CE9" w:rsidR="00764175" w:rsidRDefault="00764175" w:rsidP="00CA7877">
            <w:pPr>
              <w:pStyle w:val="KeinLeerraum"/>
            </w:pPr>
          </w:p>
          <w:p w14:paraId="09D50EEE" w14:textId="77777777" w:rsidR="00764175" w:rsidRDefault="00764175" w:rsidP="00CA7877">
            <w:pPr>
              <w:pStyle w:val="KeinLeerraum"/>
            </w:pPr>
          </w:p>
          <w:p w14:paraId="1DD59F61" w14:textId="77777777" w:rsidR="00764175" w:rsidRDefault="00764175" w:rsidP="00CA7877">
            <w:pPr>
              <w:pStyle w:val="KeinLeerraum"/>
            </w:pPr>
          </w:p>
          <w:p w14:paraId="37B8E949" w14:textId="7960026F" w:rsidR="00CA7877" w:rsidRPr="00CA7877" w:rsidRDefault="00CA7877" w:rsidP="00CA7877">
            <w:pPr>
              <w:pStyle w:val="KeinLeerraum"/>
            </w:pPr>
            <w:r>
              <w:lastRenderedPageBreak/>
              <w:t>Ablaufstutzen für Brunnenwasser, werkseitig eingeschweißt, Abgang wahlweise senkrecht oder waagerecht.</w:t>
            </w:r>
          </w:p>
          <w:p w14:paraId="34ED0CB6" w14:textId="02AE3E9C" w:rsidR="00CA7877" w:rsidRPr="00A45516" w:rsidRDefault="00CA7877" w:rsidP="00CA7877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D73C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FE5C5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19FF2D56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D74BF8A" w14:textId="52822B67" w:rsidR="00CA7877" w:rsidRDefault="00CA7877" w:rsidP="00CA7877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2E4EDBE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3817F59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275B6C5A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9587B61" w14:textId="62019025" w:rsidR="00CA7877" w:rsidRPr="00CA7877" w:rsidRDefault="00CA7877" w:rsidP="00CA7877">
            <w:pPr>
              <w:pStyle w:val="KeinLeerraum"/>
            </w:pPr>
            <w:r>
              <w:t>Aufnahme von LED Bodenlichtlinien durch punktuelle Aufnahmeprofile, werkseitig angeschweißt</w:t>
            </w:r>
          </w:p>
          <w:p w14:paraId="09BB63D2" w14:textId="096DAA67" w:rsidR="00CA7877" w:rsidRPr="00A45516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Stone Sans II ITC Com Bk" w:hAnsi="Stone Sans II ITC Com Bk"/>
                <w:b/>
              </w:rPr>
              <w:t xml:space="preserve">… </w:t>
            </w:r>
            <w:r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4F11DA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10C13A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764175"/>
    <w:rsid w:val="0084136F"/>
    <w:rsid w:val="00857C05"/>
    <w:rsid w:val="00867E3F"/>
    <w:rsid w:val="00881199"/>
    <w:rsid w:val="008F6B88"/>
    <w:rsid w:val="00937144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B18B3"/>
    <w:rsid w:val="00AE6216"/>
    <w:rsid w:val="00B8252B"/>
    <w:rsid w:val="00BE7CE5"/>
    <w:rsid w:val="00C07405"/>
    <w:rsid w:val="00C34069"/>
    <w:rsid w:val="00CA7877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2022-09-06T10:17:00Z</dcterms:created>
  <dcterms:modified xsi:type="dcterms:W3CDTF">2022-09-06T10:17:00Z</dcterms:modified>
</cp:coreProperties>
</file>